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90" w:rsidRDefault="00A55B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5B90" w:rsidRDefault="00A55B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5B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B90" w:rsidRDefault="00A55B90">
            <w:pPr>
              <w:pStyle w:val="ConsPlusNormal"/>
            </w:pPr>
            <w:r>
              <w:t>5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B90" w:rsidRDefault="00A55B90">
            <w:pPr>
              <w:pStyle w:val="ConsPlusNormal"/>
              <w:jc w:val="right"/>
            </w:pPr>
            <w:r>
              <w:t>N 35-оз</w:t>
            </w:r>
          </w:p>
        </w:tc>
      </w:tr>
    </w:tbl>
    <w:p w:rsidR="00A55B90" w:rsidRDefault="00A55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jc w:val="center"/>
      </w:pPr>
      <w:r>
        <w:t>ХАНТЫ-МАНСИЙСКИЙ АВТОНОМНЫЙ ОКРУГ - ЮГРА</w:t>
      </w:r>
    </w:p>
    <w:p w:rsidR="00A55B90" w:rsidRDefault="00A55B90">
      <w:pPr>
        <w:pStyle w:val="ConsPlusTitle"/>
        <w:jc w:val="center"/>
      </w:pPr>
    </w:p>
    <w:p w:rsidR="00A55B90" w:rsidRDefault="00A55B90">
      <w:pPr>
        <w:pStyle w:val="ConsPlusTitle"/>
        <w:jc w:val="center"/>
      </w:pPr>
      <w:r>
        <w:t>ЗАКОН</w:t>
      </w:r>
    </w:p>
    <w:p w:rsidR="00A55B90" w:rsidRDefault="00A55B90">
      <w:pPr>
        <w:pStyle w:val="ConsPlusTitle"/>
        <w:jc w:val="center"/>
      </w:pPr>
    </w:p>
    <w:p w:rsidR="00A55B90" w:rsidRDefault="00A55B90">
      <w:pPr>
        <w:pStyle w:val="ConsPlusTitle"/>
        <w:jc w:val="center"/>
      </w:pPr>
      <w:r>
        <w:t>ОБ УПОЛНОМОЧЕННОМ ПО ЗАЩИТЕ ПРАВ ПРЕДПРИНИМАТЕЛЕЙ</w:t>
      </w:r>
    </w:p>
    <w:p w:rsidR="00A55B90" w:rsidRDefault="00A55B90">
      <w:pPr>
        <w:pStyle w:val="ConsPlusTitle"/>
        <w:jc w:val="center"/>
      </w:pPr>
      <w:r>
        <w:t>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jc w:val="center"/>
      </w:pPr>
      <w:r>
        <w:t>Принят Думой Ханты-Мансийского</w:t>
      </w:r>
    </w:p>
    <w:p w:rsidR="00A55B90" w:rsidRDefault="00A55B90">
      <w:pPr>
        <w:pStyle w:val="ConsPlusNormal"/>
        <w:jc w:val="center"/>
      </w:pPr>
      <w:r>
        <w:t>автономного округа - Югры 4 апреля 2013 года</w:t>
      </w:r>
    </w:p>
    <w:p w:rsidR="00A55B90" w:rsidRDefault="00A55B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B90" w:rsidRDefault="00A55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B90" w:rsidRDefault="00A55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01.07.2013 </w:t>
            </w:r>
            <w:hyperlink r:id="rId5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A55B90" w:rsidRDefault="00A55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6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 (ред. 09.12.2015), от 16.06.2016 </w:t>
            </w:r>
            <w:hyperlink r:id="rId7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A55B90" w:rsidRDefault="00A55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8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29.10.2017 </w:t>
            </w:r>
            <w:hyperlink r:id="rId9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 xml:space="preserve">Настоящий Закон определяет правовое положение, основные задачи и компетенцию </w:t>
      </w:r>
      <w:hyperlink r:id="rId10" w:history="1">
        <w:r>
          <w:rPr>
            <w:color w:val="0000FF"/>
          </w:rPr>
          <w:t>Уполномоченного</w:t>
        </w:r>
      </w:hyperlink>
      <w:r>
        <w:t xml:space="preserve"> по защите прав предпринимателей в Ханты-Мансийском автономном округе - Югре (далее также - Уполномоченный).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jc w:val="center"/>
        <w:outlineLvl w:val="0"/>
      </w:pPr>
      <w:r>
        <w:t>Глава 1. ОБЩИЕ ПОЛОЖЕНИЯ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1. Уполномоченный по защите прав предпринимателей 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1. Уполномоченный по защите прав предпринимателей в Ханты-Мансийском автономном округе - Югре (далее также - автономный округ) обеспечивает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Ханты-Мансийского автономного округа - Югры, территориальными органами федеральных органов исполнительной власти в автономном округе (далее также - органы государственной власти), органами местного самоуправления муниципальных образований автономного округа (далее также - органы местного самоуправления), их должностными лицами.</w:t>
      </w:r>
    </w:p>
    <w:p w:rsidR="00A55B90" w:rsidRDefault="00A55B90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2. Должность Уполномоченного является государственной должностью Ханты-Мансийского автономного округа - Югры.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3. Уполномоченный назначается на должность Губернатором Ханты-Мансийского автономного округа - Югры (далее - Губернатор автономного округа) сроком на пять лет по согласованию с Уполномоченным при Президенте Российской Федерации по защите прав предпринимателей и с </w:t>
      </w:r>
      <w:proofErr w:type="spellStart"/>
      <w:r>
        <w:t>учетом</w:t>
      </w:r>
      <w:proofErr w:type="spellEnd"/>
      <w:r>
        <w:t xml:space="preserve"> мнения предпринимательского сообщества автономного округа.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3.1. Уполномоченный осуществляет свою деятельность в границах территории Ханты-Мансийского автономного округа - Югры.</w:t>
      </w:r>
    </w:p>
    <w:p w:rsidR="00A55B90" w:rsidRDefault="00A55B90">
      <w:pPr>
        <w:pStyle w:val="ConsPlusNormal"/>
        <w:jc w:val="both"/>
      </w:pPr>
      <w:r>
        <w:t xml:space="preserve">(п. 3.1 </w:t>
      </w:r>
      <w:proofErr w:type="spellStart"/>
      <w:r>
        <w:t>введен</w:t>
      </w:r>
      <w:proofErr w:type="spell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Учет</w:t>
      </w:r>
      <w:proofErr w:type="spellEnd"/>
      <w:r>
        <w:t xml:space="preserve"> мнения предпринимательского сообщества автономного округа при назначении Уполномоченного осуществляется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Губернатором автономного округа.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lastRenderedPageBreak/>
        <w:t>5. Одно и то же лицо не может быть назначено на должность Уполномоченного более чем на два срока подряд.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6. На должность Уполномоченного назначается лицо, являющееся гражданином Российской Федерации, не моложе 30 лет, имеющее высшее профессиональное образование.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7. Досрочное прекращение полномочий Уполномоченного осуществляется Губернатором автономного округа по представлению либо с согласия Уполномоченного при Президенте Российской Федерации по защите прав предпринимателей.</w:t>
      </w:r>
    </w:p>
    <w:p w:rsidR="00A55B90" w:rsidRDefault="00A55B90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8. Уполномоченный досрочно освобождается от должности в случаях: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1) направления Уполномоченным Губернатору автономного округа заявления о сложении полномочий;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2) несоблюдения Уполномоченным требований и ограничений, установленных федеральным законодательством для лиц, замещающих государственные должности;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3) вступления в законную силу обвинительного приговора суда в отношении лица, замещающего должность Уполномоченного;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4) признания лица, замещающего должность Уполномоченного, недееспособным или ограниченно дееспособным решением суда, вступившим в законную силу;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5) неспособности лица, замещающего должность Уполномоченного, по состоянию здоровья или по иным причинам в течение длительного времени (не менее </w:t>
      </w:r>
      <w:proofErr w:type="spellStart"/>
      <w:r>
        <w:t>четырех</w:t>
      </w:r>
      <w:proofErr w:type="spellEnd"/>
      <w:r>
        <w:t xml:space="preserve"> месяцев подряд) исполнять свои обязанности.</w:t>
      </w:r>
    </w:p>
    <w:p w:rsidR="00A55B90" w:rsidRDefault="00A55B90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2. Задачи Уполномоченного по защите прав предпринимателей 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1) защита прав и законных интересов субъектов предпринимательской деятельности;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2) обеспечение соблюдения прав и законных интересов субъектов предпринимательской деятельности органами государственной власти автономного округа и органами местного самоуправления муниципальных образований автономного округа;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A55B90" w:rsidRDefault="00A55B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4) взаимодействие с предпринимательским сообществом;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5) участие в формировании и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деятельности.</w:t>
      </w:r>
    </w:p>
    <w:p w:rsidR="00A55B90" w:rsidRDefault="00A55B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3. Условия выполнения Уполномоченным по защите прав предпринимателей в Ханты-Мансийском автономном округе - Югре своих обязанностей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1. Уполномоченный при осуществлении своих полномочий независим.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lastRenderedPageBreak/>
        <w:t xml:space="preserve">2. Уполномоченный </w:t>
      </w:r>
      <w:proofErr w:type="spellStart"/>
      <w:r>
        <w:t>подотчетен</w:t>
      </w:r>
      <w:proofErr w:type="spellEnd"/>
      <w:r>
        <w:t xml:space="preserve"> Губернатору автономного округа.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3. В срок до 1 апреля года, следующего за </w:t>
      </w:r>
      <w:proofErr w:type="spellStart"/>
      <w:r>
        <w:t>отчетным</w:t>
      </w:r>
      <w:proofErr w:type="spellEnd"/>
      <w:r>
        <w:t>, Уполномоченный направляет Губернатору автономного округа доклад о результатах своей деятельности, содержащий в том числе оценку условий осуществления предпринимательской деятельности в автономном округе, а также предложения по совершенствованию правового положения субъектов предпринимательской деятельности.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3.1.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автономном округе и предложениями о совершенствовании правового положения субъектов предпринимательской деятельности.</w:t>
      </w:r>
    </w:p>
    <w:p w:rsidR="00A55B90" w:rsidRDefault="00A55B90">
      <w:pPr>
        <w:pStyle w:val="ConsPlusNormal"/>
        <w:jc w:val="both"/>
      </w:pPr>
      <w:r>
        <w:t xml:space="preserve">(п. 3.1 </w:t>
      </w:r>
      <w:proofErr w:type="spellStart"/>
      <w:r>
        <w:t>введен</w:t>
      </w:r>
      <w:proofErr w:type="spell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4. Ежегодные доклады Уполномоченного подлежат размещению на едином официальном сайте государственных органов Ханты-Мансийского автономного округа - Югры в информационно-телекоммуникационной сети "Интернет" и на "Информационно-аналитическом интернет-портале www.ugra-news.ru ("Новости Югры")" в срок до 1 мая года, следующего за </w:t>
      </w:r>
      <w:proofErr w:type="spellStart"/>
      <w:r>
        <w:t>отчетным</w:t>
      </w:r>
      <w:proofErr w:type="spellEnd"/>
      <w:r>
        <w:t>.</w:t>
      </w:r>
    </w:p>
    <w:p w:rsidR="00A55B90" w:rsidRDefault="00A55B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29.10.2017 N 67-оз)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jc w:val="center"/>
        <w:outlineLvl w:val="0"/>
      </w:pPr>
      <w:r>
        <w:t>Глава 2. КОМПЕТЕНЦИЯ УПОЛНОМОЧЕННОГО ПО ЗАЩИТЕ ПРАВ</w:t>
      </w:r>
    </w:p>
    <w:p w:rsidR="00A55B90" w:rsidRDefault="00A55B90">
      <w:pPr>
        <w:pStyle w:val="ConsPlusTitle"/>
        <w:jc w:val="center"/>
      </w:pPr>
      <w:r>
        <w:t>ПРЕДПРИНИМАТЕЛЕЙ 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4. Рассмотрение Уполномоченным по защите прав предпринимателей в Ханты-Мансийском автономном округе - Югре жалоб</w:t>
      </w:r>
    </w:p>
    <w:p w:rsidR="00A55B90" w:rsidRDefault="00A55B9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автономного округа, и жалобы субъектов предпринимательской деятельности, права и законные интересы которых были нарушены на территории автономного округа (далее также - заявители), на решения или действия (бездействие) органов государственной власти, органов местного самоуправления, иных органов, организаций, </w:t>
      </w:r>
      <w:proofErr w:type="spellStart"/>
      <w:r>
        <w:t>наделенных</w:t>
      </w:r>
      <w:proofErr w:type="spellEnd"/>
      <w:r>
        <w:t xml:space="preserve"> федеральным законом или законом автономного округа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2. В случае,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3. Уполномоченный принимает решение о принятии жалобы заявителя к рассмотрению или об отказе в принятии жалобы к рассмотрению в течение десяти дней со дня </w:t>
      </w:r>
      <w:proofErr w:type="spellStart"/>
      <w:r>
        <w:t>ее</w:t>
      </w:r>
      <w:proofErr w:type="spellEnd"/>
      <w:r>
        <w:t xml:space="preserve"> поступления, о чем уведомляет заявителя в течение </w:t>
      </w:r>
      <w:proofErr w:type="spellStart"/>
      <w:r>
        <w:t>трех</w:t>
      </w:r>
      <w:proofErr w:type="spellEnd"/>
      <w:r>
        <w:t xml:space="preserve"> дней после принятия решения.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4.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1) текст жалобы, направленной в письменной форме, не </w:t>
      </w:r>
      <w:proofErr w:type="spellStart"/>
      <w:r>
        <w:t>поддается</w:t>
      </w:r>
      <w:proofErr w:type="spellEnd"/>
      <w:r>
        <w:t xml:space="preserve"> прочтению;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lastRenderedPageBreak/>
        <w:t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6. По результатам рассмотрения жалобы Уполномоченный обязан выполнить одно или несколько из следующих действий: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1) разъяснить заявителю вопросы, касающиеся его прав и законных интересов, в том числе форм и способов их защиты, предусмотренных федеральным законодательством;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</w:t>
      </w:r>
      <w:proofErr w:type="gramStart"/>
      <w:r>
        <w:t>жалобы</w:t>
      </w:r>
      <w:proofErr w:type="gramEnd"/>
      <w:r>
        <w:t xml:space="preserve">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4)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(за исключением органов прокуратуры, Следственного комитета Российской Федерации, органов судебной власти), органов местного самоуправления, иных органов, организаций, </w:t>
      </w:r>
      <w:proofErr w:type="spellStart"/>
      <w:r>
        <w:t>наделенных</w:t>
      </w:r>
      <w:proofErr w:type="spellEnd"/>
      <w:r>
        <w:t xml:space="preserve"> федеральным законом или законом автономного округа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5) обратиться в суд с иском о защите прав и законных интересов других лиц, в том числе групп лиц, являющихся субъектами предпринимательской деятельности;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6) обжаловать вступившие в законную силу судебные акты арбитражных судов, принятые в отношении заявителя, в порядке, установленном федеральным законодательством;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7) направить в органы государственной власти, органы местного самоуправления, иные органы, организации, </w:t>
      </w:r>
      <w:proofErr w:type="spellStart"/>
      <w:r>
        <w:t>наделенные</w:t>
      </w:r>
      <w:proofErr w:type="spellEnd"/>
      <w:r>
        <w:t xml:space="preserve"> федеральным законом или законом автономного округа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порядке, установленном федеральным законодательством.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7. При рассмотрении жалоб Уполномоченный вправе привлекать экспертов, способных оказать содействие в их полном, всестороннем и объективном рассмотрении.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8. Информация о результатах рассмотрения жалоб субъектов предпринимательской </w:t>
      </w:r>
      <w:r>
        <w:lastRenderedPageBreak/>
        <w:t>деятельности подлежит размещению на едином официальном сайте государственных органов Ханты-Мансийского автономного округа - Югры в информационно-телекоммуникационной сети "Интернет" при условии обязательного обезличивания персональных данных.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5. Права Уполномоченного по защите прав предпринимателей в Ханты-Мансийском автономном округе - Югре</w:t>
      </w:r>
    </w:p>
    <w:p w:rsidR="00A55B90" w:rsidRDefault="00A55B9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1. При осуществлении своей деятельности Уполномоченный вправе: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власти, органов местного самоуправления и у должностных лиц сведения, документы и материалы;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власти, органов местного самоуправления, иных органов, организаций, </w:t>
      </w:r>
      <w:proofErr w:type="spellStart"/>
      <w:r>
        <w:t>наделенных</w:t>
      </w:r>
      <w:proofErr w:type="spellEnd"/>
      <w:r>
        <w:t xml:space="preserve"> федеральным законом или законом автономного округа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 в автономном округе;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2.1) принимать участие в судебных процессах в случаях и формах, установленных федеральным законодательством;</w:t>
      </w:r>
    </w:p>
    <w:p w:rsidR="00A55B90" w:rsidRDefault="00A55B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spellStart"/>
      <w:r>
        <w:t>введен</w:t>
      </w:r>
      <w:proofErr w:type="spell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07.09.2016 N 71-оз)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3) направлять в органы государственной власти,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4) направлять Губернатору автономного округа мотивированные предложения об отмене или о приостановлении действия актов исполнительных органов государственной власти автономного округа;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5.1) инициировать проведение общественных проверок и общественных экспертиз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Федерации";</w:t>
      </w:r>
    </w:p>
    <w:p w:rsidR="00A55B90" w:rsidRDefault="00A55B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spellStart"/>
      <w:r>
        <w:t>введен</w:t>
      </w:r>
      <w:proofErr w:type="spell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07.09.2016 N 71-оз)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5.2) издавать распоряжения по вопросам своей деятельности в пределах полномочий, установленных федеральным законодательством и законодательством автономного округа;</w:t>
      </w:r>
    </w:p>
    <w:p w:rsidR="00A55B90" w:rsidRDefault="00A55B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</w:t>
      </w:r>
      <w:proofErr w:type="spellStart"/>
      <w:r>
        <w:t>введен</w:t>
      </w:r>
      <w:proofErr w:type="spell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07.09.2016 N 71-оз)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6) осуществлять иные действия в рамках своей компетенции в соответствии с федеральными законами и законами автономного округа.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2. 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</w:t>
      </w:r>
      <w:r>
        <w:lastRenderedPageBreak/>
        <w:t>в федеральных округах и иными лицами.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3. Руководители и иные должностные лица органов государственной власти, органов местного самоуправления обязаны обеспечить </w:t>
      </w:r>
      <w:proofErr w:type="spellStart"/>
      <w:r>
        <w:t>прием</w:t>
      </w:r>
      <w:proofErr w:type="spellEnd"/>
      <w:r>
        <w:t xml:space="preserve"> Уполномоченного, а также представить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jc w:val="center"/>
        <w:outlineLvl w:val="0"/>
      </w:pPr>
      <w:r>
        <w:t>Глава 3. ОРГАНИЗАЦИЯ ДЕЯТЕЛЬНОСТИ</w:t>
      </w:r>
    </w:p>
    <w:p w:rsidR="00A55B90" w:rsidRDefault="00A55B90">
      <w:pPr>
        <w:pStyle w:val="ConsPlusTitle"/>
        <w:jc w:val="center"/>
      </w:pPr>
      <w:r>
        <w:t>УПОЛНОМОЧЕННОГО ПО ЗАЩИТЕ ПРАВ ПРЕДПРИНИМАТЕЛЕЙ</w:t>
      </w:r>
    </w:p>
    <w:p w:rsidR="00A55B90" w:rsidRDefault="00A55B90">
      <w:pPr>
        <w:pStyle w:val="ConsPlusTitle"/>
        <w:jc w:val="center"/>
      </w:pPr>
      <w:r>
        <w:t>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6. Совещательные органы Уполномоченного по защите прав предпринимателей в Ханты-Мансийском автономном округе - Югре</w:t>
      </w:r>
    </w:p>
    <w:p w:rsidR="00A55B90" w:rsidRDefault="00A55B90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7. Обеспечение деятельности Уполномоченного по защите прав предпринимателей в Ханты-Мансийском автономном округе - Югре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1. Местом постоянного нахождения Уполномоченного является город Ханты-Мансийск.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2. Обеспечение деятельности Уполномоченного по защите прав предпринимателей в Ханты-Мансийском автономном округе - Югре осуществляется единым аппаратом уполномоченных по правам человека, правам </w:t>
      </w:r>
      <w:proofErr w:type="spellStart"/>
      <w:r>
        <w:t>ребенка</w:t>
      </w:r>
      <w:proofErr w:type="spellEnd"/>
      <w:r>
        <w:t>, защите прав предпринимателей в Ханты-Мансийском автономном округе - Югре (далее - аппарат), создаваемым в уполномоченном Губернатором автономного округа исполнительном органе государственной власти автономного округа.</w:t>
      </w:r>
    </w:p>
    <w:p w:rsidR="00A55B90" w:rsidRDefault="00A55B9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16.06.2016 N 51-оз)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Финансовое и материальное обеспечение деятельности Уполномоченного и аппарата осуществляется за </w:t>
      </w:r>
      <w:proofErr w:type="spellStart"/>
      <w:r>
        <w:t>счет</w:t>
      </w:r>
      <w:proofErr w:type="spellEnd"/>
      <w:r>
        <w:t xml:space="preserve"> средств бюджета автономного округа.</w:t>
      </w:r>
    </w:p>
    <w:p w:rsidR="00A55B90" w:rsidRDefault="00A55B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16.06.2016 N 51-оз)</w:t>
      </w:r>
    </w:p>
    <w:p w:rsidR="00A55B90" w:rsidRDefault="00A55B90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25.06.2015 N 59-оз (ред. 09.12.2015))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 xml:space="preserve">3. Уполномоченный вправе за </w:t>
      </w:r>
      <w:proofErr w:type="spellStart"/>
      <w:r>
        <w:t>счет</w:t>
      </w:r>
      <w:proofErr w:type="spellEnd"/>
      <w:r>
        <w:t xml:space="preserve"> средств, предусмотренных на финансовое и материально-техническое обеспечение его деятельности, создавать на территории автономного округа общественные </w:t>
      </w:r>
      <w:proofErr w:type="spellStart"/>
      <w:r>
        <w:t>приемные</w:t>
      </w:r>
      <w:proofErr w:type="spellEnd"/>
      <w:r>
        <w:t>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 w:rsidR="00A55B90" w:rsidRDefault="00A55B90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4. Уполномоченный вправе назначать общественных представителей, действующих на общественных началах.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Общественные представители Уполномоченного осуществляют представительские и экспертные функции.</w:t>
      </w:r>
    </w:p>
    <w:p w:rsidR="00A55B90" w:rsidRDefault="00A55B90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01.07.2013 N 65-оз)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5. Информация о деятельности Уполномоченного, включая порядок подачи и рассмотрения жалоб, а также принятия решений по ним размещается на едином официальном сайте государственных органов Ханты-Мансийского автономного округа - Югры в информационно-</w:t>
      </w:r>
      <w:r>
        <w:lastRenderedPageBreak/>
        <w:t>телекоммуникационной сети "Интернет".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6. Уполномоченный по защите прав предпринимателей в Ханты-Мансийском автономном округе - Югре имеет печать с изображением герба Ханты-Мансийского автономного округа - Югры, штампы и бланки.</w:t>
      </w:r>
    </w:p>
    <w:p w:rsidR="00A55B90" w:rsidRDefault="00A55B90">
      <w:pPr>
        <w:pStyle w:val="ConsPlusNormal"/>
        <w:spacing w:before="220"/>
        <w:ind w:firstLine="540"/>
        <w:jc w:val="both"/>
      </w:pPr>
      <w:r>
        <w:t>Образцы печати, штампов и бланков Уполномоченного утверждаются Губернатором автономного округа.</w:t>
      </w:r>
    </w:p>
    <w:p w:rsidR="00A55B90" w:rsidRDefault="00A55B90">
      <w:pPr>
        <w:pStyle w:val="ConsPlusNormal"/>
        <w:jc w:val="both"/>
      </w:pPr>
      <w:r>
        <w:t xml:space="preserve">(п. 6 </w:t>
      </w:r>
      <w:proofErr w:type="spellStart"/>
      <w:r>
        <w:t>введен</w:t>
      </w:r>
      <w:proofErr w:type="spell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16.06.2016 N 51-оз)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jc w:val="right"/>
      </w:pPr>
      <w:r>
        <w:t>Губернатор</w:t>
      </w:r>
    </w:p>
    <w:p w:rsidR="00A55B90" w:rsidRDefault="00A55B90">
      <w:pPr>
        <w:pStyle w:val="ConsPlusNormal"/>
        <w:jc w:val="right"/>
      </w:pPr>
      <w:r>
        <w:t>Ханты-Мансийского</w:t>
      </w:r>
    </w:p>
    <w:p w:rsidR="00A55B90" w:rsidRDefault="00A55B90">
      <w:pPr>
        <w:pStyle w:val="ConsPlusNormal"/>
        <w:jc w:val="right"/>
      </w:pPr>
      <w:r>
        <w:t>автономного округа - Югры</w:t>
      </w:r>
    </w:p>
    <w:p w:rsidR="00A55B90" w:rsidRDefault="00A55B90">
      <w:pPr>
        <w:pStyle w:val="ConsPlusNormal"/>
        <w:jc w:val="right"/>
      </w:pPr>
      <w:r>
        <w:t>Н.В.КОМАРОВА</w:t>
      </w:r>
    </w:p>
    <w:p w:rsidR="00A55B90" w:rsidRDefault="00A55B90">
      <w:pPr>
        <w:pStyle w:val="ConsPlusNormal"/>
      </w:pPr>
      <w:r>
        <w:t>г. Ханты-Мансийск</w:t>
      </w:r>
    </w:p>
    <w:p w:rsidR="00A55B90" w:rsidRDefault="00A55B90">
      <w:pPr>
        <w:pStyle w:val="ConsPlusNormal"/>
        <w:spacing w:before="220"/>
      </w:pPr>
      <w:r>
        <w:t>5 апреля 2013 года</w:t>
      </w:r>
    </w:p>
    <w:p w:rsidR="00A55B90" w:rsidRDefault="00A55B90">
      <w:pPr>
        <w:pStyle w:val="ConsPlusNormal"/>
        <w:spacing w:before="220"/>
      </w:pPr>
      <w:r>
        <w:t>N 35-оз</w:t>
      </w: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jc w:val="both"/>
      </w:pPr>
    </w:p>
    <w:p w:rsidR="00A55B90" w:rsidRDefault="00A55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A55B90">
      <w:bookmarkStart w:id="0" w:name="_GoBack"/>
      <w:bookmarkEnd w:id="0"/>
    </w:p>
    <w:sectPr w:rsidR="00566D13" w:rsidSect="0046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0"/>
    <w:rsid w:val="00143533"/>
    <w:rsid w:val="006D299D"/>
    <w:rsid w:val="00A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5A94-7C4A-4DB3-9695-CD9DC42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590840A4A9F876FC0417C0435A152D6C0082ABBCC42B73D1817A5CEF5BE31C87C12AE7F1C16B01651C537E101CBC50DF5F3E43960EE0430BF2CD8A3qEH" TargetMode="External"/><Relationship Id="rId13" Type="http://schemas.openxmlformats.org/officeDocument/2006/relationships/hyperlink" Target="consultantplus://offline/ref=C05590840A4A9F876FC0417C0435A152D6C0082AB8CE4EBD3C1917A5CEF5BE31C87C12AE7F1C16B01651C537E401CBC50DF5F3E43960EE0430BF2CD8A3qEH" TargetMode="External"/><Relationship Id="rId18" Type="http://schemas.openxmlformats.org/officeDocument/2006/relationships/hyperlink" Target="consultantplus://offline/ref=C05590840A4A9F876FC0417C0435A152D6C0082AB0CD46BD3A174AAFC6ACB233CF734DB978551AB11651C734EB5ECED01CADFCE3227EEF1B2CBD2EADqBH" TargetMode="External"/><Relationship Id="rId26" Type="http://schemas.openxmlformats.org/officeDocument/2006/relationships/hyperlink" Target="consultantplus://offline/ref=C05590840A4A9F876FC0417C0435A152D6C0082AB0CD46BD3A174AAFC6ACB233CF734DB978551AB11651C032EB5ECED01CADFCE3227EEF1B2CBD2EADq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5590840A4A9F876FC0417C0435A152D6C0082AB0CD46BD3A174AAFC6ACB233CF734DB978551AB11651C132EB5ECED01CADFCE3227EEF1B2CBD2EADqB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05590840A4A9F876FC0417C0435A152D6C0082ABBCC42B73D1C17A5CEF5BE31C87C12AE7F1C16B01651C434E701CBC50DF5F3E43960EE0430BF2CD8A3qEH" TargetMode="External"/><Relationship Id="rId12" Type="http://schemas.openxmlformats.org/officeDocument/2006/relationships/hyperlink" Target="consultantplus://offline/ref=C05590840A4A9F876FC0417C0435A152D6C0082AB0CD46BD3A174AAFC6ACB233CF734DB978551AB11651C437EB5ECED01CADFCE3227EEF1B2CBD2EADqBH" TargetMode="External"/><Relationship Id="rId17" Type="http://schemas.openxmlformats.org/officeDocument/2006/relationships/hyperlink" Target="consultantplus://offline/ref=C05590840A4A9F876FC0417C0435A152D6C0082AB0CD46BD3A174AAFC6ACB233CF734DB978551AB11651C737EB5ECED01CADFCE3227EEF1B2CBD2EADqBH" TargetMode="External"/><Relationship Id="rId25" Type="http://schemas.openxmlformats.org/officeDocument/2006/relationships/hyperlink" Target="consultantplus://offline/ref=C05590840A4A9F876FC0417C0435A152D6C0082ABBCC42B73D1817A5CEF5BE31C87C12AE7F1C16B01651C537E601CBC50DF5F3E43960EE0430BF2CD8A3qE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5590840A4A9F876FC0417C0435A152D6C0082AB0CD46BD3A174AAFC6ACB233CF734DB978551AB11651C737EB5ECED01CADFCE3227EEF1B2CBD2EADqBH" TargetMode="External"/><Relationship Id="rId20" Type="http://schemas.openxmlformats.org/officeDocument/2006/relationships/hyperlink" Target="consultantplus://offline/ref=C05590840A4A9F876FC0417C0435A152D6C0082AB0CD46BD3A174AAFC6ACB233CF734DB978551AB11651C732EB5ECED01CADFCE3227EEF1B2CBD2EADqBH" TargetMode="External"/><Relationship Id="rId29" Type="http://schemas.openxmlformats.org/officeDocument/2006/relationships/hyperlink" Target="consultantplus://offline/ref=C05590840A4A9F876FC0417C0435A152D6C0082ABBCD43BC3F1F17A5CEF5BE31C87C12AE7F1C16B01651C536E801CBC50DF5F3E43960EE0430BF2CD8A3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590840A4A9F876FC0417C0435A152D6C0082ABBCD43BC3F1F17A5CEF5BE31C87C12AE7F1C16B01651C536E801CBC50DF5F3E43960EE0430BF2CD8A3qEH" TargetMode="External"/><Relationship Id="rId11" Type="http://schemas.openxmlformats.org/officeDocument/2006/relationships/hyperlink" Target="consultantplus://offline/ref=C05590840A4A9F876FC0417C0435A152D6C0082AB0CD46BD3A174AAFC6ACB233CF734DB978551AB11651C53FEB5ECED01CADFCE3227EEF1B2CBD2EADqBH" TargetMode="External"/><Relationship Id="rId24" Type="http://schemas.openxmlformats.org/officeDocument/2006/relationships/hyperlink" Target="consultantplus://offline/ref=C05590840A4A9F876FC0417C0435A152D6C0082ABBCC42B73D1817A5CEF5BE31C87C12AE7F1C16B01651C537E401CBC50DF5F3E43960EE0430BF2CD8A3qEH" TargetMode="External"/><Relationship Id="rId32" Type="http://schemas.openxmlformats.org/officeDocument/2006/relationships/hyperlink" Target="consultantplus://offline/ref=C05590840A4A9F876FC0417C0435A152D6C0082ABBCC42B73D1C17A5CEF5BE31C87C12AE7F1C16B01651C435E301CBC50DF5F3E43960EE0430BF2CD8A3qEH" TargetMode="External"/><Relationship Id="rId5" Type="http://schemas.openxmlformats.org/officeDocument/2006/relationships/hyperlink" Target="consultantplus://offline/ref=C05590840A4A9F876FC0417C0435A152D6C0082AB0CD46BD3A174AAFC6ACB233CF734DB978551AB11651C531EB5ECED01CADFCE3227EEF1B2CBD2EADqBH" TargetMode="External"/><Relationship Id="rId15" Type="http://schemas.openxmlformats.org/officeDocument/2006/relationships/hyperlink" Target="consultantplus://offline/ref=C05590840A4A9F876FC0417C0435A152D6C0082AB0CD46BD3A174AAFC6ACB233CF734DB978551AB11651C433EB5ECED01CADFCE3227EEF1B2CBD2EADqBH" TargetMode="External"/><Relationship Id="rId23" Type="http://schemas.openxmlformats.org/officeDocument/2006/relationships/hyperlink" Target="consultantplus://offline/ref=C05590840A4A9F876FC05F711259F65DD3CA522FBACB4DE2674811F291A5B8649A3C4CF73E5D05B1174FC736E2A0qBH" TargetMode="External"/><Relationship Id="rId28" Type="http://schemas.openxmlformats.org/officeDocument/2006/relationships/hyperlink" Target="consultantplus://offline/ref=C05590840A4A9F876FC0417C0435A152D6C0082ABBCC42B73D1C17A5CEF5BE31C87C12AE7F1C16B01651C435E001CBC50DF5F3E43960EE0430BF2CD8A3qEH" TargetMode="External"/><Relationship Id="rId10" Type="http://schemas.openxmlformats.org/officeDocument/2006/relationships/hyperlink" Target="consultantplus://offline/ref=C05590840A4A9F876FC05F711259F65DD1C35F22BEC54DE2674811F291A5B864883C14FB3C581BB6125A9167A45F92964CBEFEE7227CEE07A2qFH" TargetMode="External"/><Relationship Id="rId19" Type="http://schemas.openxmlformats.org/officeDocument/2006/relationships/hyperlink" Target="consultantplus://offline/ref=C05590840A4A9F876FC0417C0435A152D6C0082ABBCC42B73D1F17A5CEF5BE31C87C12AE7F1C16B01651C536E801CBC50DF5F3E43960EE0430BF2CD8A3qEH" TargetMode="External"/><Relationship Id="rId31" Type="http://schemas.openxmlformats.org/officeDocument/2006/relationships/hyperlink" Target="consultantplus://offline/ref=C05590840A4A9F876FC0417C0435A152D6C0082AB0CD46BD3A174AAFC6ACB233CF734DB978551AB11651C03EEB5ECED01CADFCE3227EEF1B2CBD2EADq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5590840A4A9F876FC0417C0435A152D6C0082ABBCC42B73D1F17A5CEF5BE31C87C12AE7F1C16B01651C536E801CBC50DF5F3E43960EE0430BF2CD8A3qEH" TargetMode="External"/><Relationship Id="rId14" Type="http://schemas.openxmlformats.org/officeDocument/2006/relationships/hyperlink" Target="consultantplus://offline/ref=C05590840A4A9F876FC0417C0435A152D6C0082AB0CD46BD3A174AAFC6ACB233CF734DB978551AB11651C435EB5ECED01CADFCE3227EEF1B2CBD2EADqBH" TargetMode="External"/><Relationship Id="rId22" Type="http://schemas.openxmlformats.org/officeDocument/2006/relationships/hyperlink" Target="consultantplus://offline/ref=C05590840A4A9F876FC0417C0435A152D6C0082ABBCC42B73D1817A5CEF5BE31C87C12AE7F1C16B01651C537E201CBC50DF5F3E43960EE0430BF2CD8A3qEH" TargetMode="External"/><Relationship Id="rId27" Type="http://schemas.openxmlformats.org/officeDocument/2006/relationships/hyperlink" Target="consultantplus://offline/ref=C05590840A4A9F876FC0417C0435A152D6C0082ABBCC42B73D1C17A5CEF5BE31C87C12AE7F1C16B01651C434E901CBC50DF5F3E43960EE0430BF2CD8A3qEH" TargetMode="External"/><Relationship Id="rId30" Type="http://schemas.openxmlformats.org/officeDocument/2006/relationships/hyperlink" Target="consultantplus://offline/ref=C05590840A4A9F876FC0417C0435A152D6C0082AB0CD46BD3A174AAFC6ACB233CF734DB978551AB11651C030EB5ECED01CADFCE3227EEF1B2CBD2EAD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2021-01-25T07:42:00Z</dcterms:created>
  <dcterms:modified xsi:type="dcterms:W3CDTF">2021-01-25T07:42:00Z</dcterms:modified>
</cp:coreProperties>
</file>